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91" w:rsidRPr="009F1AD2" w:rsidRDefault="00AC3691" w:rsidP="001C3E5A">
      <w:pPr>
        <w:ind w:left="6237"/>
        <w:jc w:val="both"/>
        <w:rPr>
          <w:lang w:val="uk-UA" w:eastAsia="uk-UA"/>
        </w:rPr>
      </w:pPr>
      <w:r>
        <w:rPr>
          <w:lang w:val="uk-UA" w:eastAsia="uk-UA"/>
        </w:rPr>
        <w:t>Додаток №1</w:t>
      </w:r>
      <w:r w:rsidRPr="009F1AD2">
        <w:rPr>
          <w:lang w:val="uk-UA" w:eastAsia="uk-UA"/>
        </w:rPr>
        <w:t xml:space="preserve"> </w:t>
      </w:r>
    </w:p>
    <w:p w:rsidR="00AC3691" w:rsidRPr="009F1AD2" w:rsidRDefault="00AC3691" w:rsidP="001C3E5A">
      <w:pPr>
        <w:ind w:left="6237"/>
        <w:jc w:val="both"/>
        <w:rPr>
          <w:lang w:val="uk-UA" w:eastAsia="uk-UA"/>
        </w:rPr>
      </w:pPr>
      <w:r w:rsidRPr="009F1AD2">
        <w:rPr>
          <w:lang w:val="uk-UA" w:eastAsia="uk-UA"/>
        </w:rPr>
        <w:t xml:space="preserve">до наказу Горностаївського  районного суду Херсонської області </w:t>
      </w:r>
    </w:p>
    <w:p w:rsidR="00AC3691" w:rsidRPr="009F1AD2" w:rsidRDefault="00AC3691" w:rsidP="001C3E5A">
      <w:pPr>
        <w:ind w:left="6237"/>
        <w:jc w:val="both"/>
        <w:rPr>
          <w:lang w:val="uk-UA" w:eastAsia="uk-UA"/>
        </w:rPr>
      </w:pPr>
      <w:r>
        <w:rPr>
          <w:lang w:val="uk-UA" w:eastAsia="uk-UA"/>
        </w:rPr>
        <w:t>від 08</w:t>
      </w:r>
      <w:r w:rsidRPr="009F1AD2">
        <w:rPr>
          <w:lang w:val="uk-UA" w:eastAsia="uk-UA"/>
        </w:rPr>
        <w:t>.10.2019 № 05-01/13</w:t>
      </w:r>
    </w:p>
    <w:p w:rsidR="00AC3691" w:rsidRDefault="00AC3691" w:rsidP="00123044">
      <w:pPr>
        <w:rPr>
          <w:sz w:val="20"/>
          <w:szCs w:val="20"/>
          <w:lang w:val="uk-UA"/>
        </w:rPr>
      </w:pPr>
    </w:p>
    <w:p w:rsidR="00AC3691" w:rsidRDefault="00AC3691" w:rsidP="00123044">
      <w:pPr>
        <w:jc w:val="center"/>
        <w:rPr>
          <w:b/>
          <w:sz w:val="22"/>
          <w:szCs w:val="22"/>
          <w:lang w:val="uk-UA"/>
        </w:rPr>
      </w:pPr>
      <w:r w:rsidRPr="00A4472F">
        <w:rPr>
          <w:b/>
          <w:sz w:val="22"/>
          <w:szCs w:val="22"/>
          <w:lang w:val="uk-UA"/>
        </w:rPr>
        <w:t>УМОВИ</w:t>
      </w:r>
    </w:p>
    <w:p w:rsidR="00AC3691" w:rsidRDefault="00AC3691" w:rsidP="00123044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проведення конкурсу на зайняття вакантної посади державної служби                                                                                     категорії «В» - старшого секретаря Горностаївського  районного суду </w:t>
      </w:r>
    </w:p>
    <w:p w:rsidR="00AC3691" w:rsidRDefault="00AC3691" w:rsidP="00123044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Херсонської  області </w:t>
      </w:r>
    </w:p>
    <w:p w:rsidR="00AC3691" w:rsidRPr="00A4472F" w:rsidRDefault="00AC3691" w:rsidP="00123044">
      <w:pPr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9"/>
        <w:gridCol w:w="3179"/>
        <w:gridCol w:w="6003"/>
      </w:tblGrid>
      <w:tr w:rsidR="00AC3691" w:rsidRPr="00A01C01" w:rsidTr="00A83893">
        <w:tc>
          <w:tcPr>
            <w:tcW w:w="9571" w:type="dxa"/>
            <w:gridSpan w:val="3"/>
          </w:tcPr>
          <w:p w:rsidR="00AC3691" w:rsidRPr="00BD0681" w:rsidRDefault="00AC3691" w:rsidP="00A83893">
            <w:pPr>
              <w:jc w:val="center"/>
              <w:rPr>
                <w:b/>
                <w:lang w:val="uk-UA"/>
              </w:rPr>
            </w:pPr>
            <w:r w:rsidRPr="00BD0681">
              <w:rPr>
                <w:b/>
                <w:lang w:val="uk-UA"/>
              </w:rPr>
              <w:t>Загальні умови</w:t>
            </w:r>
          </w:p>
        </w:tc>
      </w:tr>
      <w:tr w:rsidR="00AC3691" w:rsidRPr="00AC251F" w:rsidTr="00A83893">
        <w:trPr>
          <w:trHeight w:val="1550"/>
        </w:trPr>
        <w:tc>
          <w:tcPr>
            <w:tcW w:w="3568" w:type="dxa"/>
            <w:gridSpan w:val="2"/>
          </w:tcPr>
          <w:p w:rsidR="00AC3691" w:rsidRPr="001C3E5A" w:rsidRDefault="00AC3691" w:rsidP="00A83893">
            <w:pPr>
              <w:jc w:val="center"/>
              <w:rPr>
                <w:b/>
                <w:lang w:val="uk-UA"/>
              </w:rPr>
            </w:pPr>
            <w:r w:rsidRPr="001C3E5A">
              <w:rPr>
                <w:b/>
                <w:lang w:val="uk-UA"/>
              </w:rPr>
              <w:t>Посадові обов'язки:</w:t>
            </w:r>
          </w:p>
        </w:tc>
        <w:tc>
          <w:tcPr>
            <w:tcW w:w="6003" w:type="dxa"/>
          </w:tcPr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>- веде  первинний облік судових справ і матеріалів, розгляд яких передбачено процесуальним  законодавством;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>- здійснює підготовку судових справ із скаргами, поданнями для надіслання до судів вищих інстанцій;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>- проводить роботу з оформлення звернення судових рішень до виконання, контролює одержання повідомлень про їх виконання та забезпечує своєчасне приєднання до судових справ;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>- складає  за   встановленими   формами   статистичні   звіти   про результати розгляду судових справ;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>- веде номенклатурні справи суду;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 xml:space="preserve"> - організовує роботу з обліку та зберігання судових справ, речових доказів, документів первинного обліку;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 xml:space="preserve"> - здійснює контроль за направленням судових справ із скаргами, поданнями до судів вищих інстанцій;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 xml:space="preserve"> - здійснює контроль за своєчасним та якісним зверненням судових рішень до виконання;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 xml:space="preserve"> - контролює відкликання виконавчих документів у разі припинення виконання;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 xml:space="preserve"> -  здійснює  контроль  за своєчасною  здачею  судових справ до канцелярії суду, проводить аналітичну роботу щодо строків здачі справ до канцелярії суду;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 xml:space="preserve"> - організовує підготовку та передачу до архіву суду судових справ за минулі років, провадження у яких закінчено за минулі роки;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 xml:space="preserve"> - вносить пропозиції до плану роботи суду з питань організації діловодства канцелярії суду, судової статистики;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 xml:space="preserve"> - організовує та забезпечує належне здійснення прийому громадян працівниками канцелярії суду;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 xml:space="preserve"> - веде облік та контроль за виконанням судових доручень, що надійшли з інших судів України та іноземних держав;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 xml:space="preserve"> - проводить навчання з працівниками канцелярії суду;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lang w:val="uk-UA"/>
              </w:rPr>
              <w:t>- виконує доручення голови суду та керівника апарату суду щодо організації роботи канцелярії суду.</w:t>
            </w:r>
          </w:p>
          <w:p w:rsidR="00AC3691" w:rsidRPr="001C3E5A" w:rsidRDefault="00AC3691" w:rsidP="00A83893">
            <w:pPr>
              <w:pStyle w:val="PlainText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AC3691" w:rsidRPr="00A01C01" w:rsidTr="00A83893">
        <w:tc>
          <w:tcPr>
            <w:tcW w:w="3568" w:type="dxa"/>
            <w:gridSpan w:val="2"/>
          </w:tcPr>
          <w:p w:rsidR="00AC3691" w:rsidRPr="00A75B6A" w:rsidRDefault="00AC3691" w:rsidP="00A83893">
            <w:pPr>
              <w:jc w:val="center"/>
              <w:rPr>
                <w:b/>
              </w:rPr>
            </w:pPr>
            <w:r w:rsidRPr="00A75B6A">
              <w:rPr>
                <w:b/>
              </w:rPr>
              <w:t>Умови оплати праці:</w:t>
            </w:r>
          </w:p>
        </w:tc>
        <w:tc>
          <w:tcPr>
            <w:tcW w:w="6003" w:type="dxa"/>
          </w:tcPr>
          <w:p w:rsidR="00AC3691" w:rsidRPr="00A927AB" w:rsidRDefault="00AC3691" w:rsidP="00A83893">
            <w:pPr>
              <w:jc w:val="both"/>
            </w:pPr>
            <w:r w:rsidRPr="002303A9">
              <w:rPr>
                <w:lang w:val="uk-UA"/>
              </w:rPr>
              <w:t xml:space="preserve">- посадовий оклад 3810 грн. </w:t>
            </w:r>
            <w:r w:rsidRPr="002303A9">
              <w:rPr>
                <w:sz w:val="23"/>
                <w:szCs w:val="23"/>
                <w:lang w:val="uk-UA"/>
              </w:rPr>
              <w:t>інші складові оплати праці державного службовця відповідно до статті 50 Закону України "Про державну службу", постанови Кабінету Міністрів України від 18.01.2017 № 15 "Питання оплати</w:t>
            </w:r>
            <w:r w:rsidRPr="009F1AD2">
              <w:rPr>
                <w:sz w:val="23"/>
                <w:szCs w:val="23"/>
              </w:rPr>
              <w:t xml:space="preserve"> праці працівників державних органів" та постанови Кабінету Міністрів України № 358 від 24 .05.2017 «Деякі питання оплати праці державних службовців судів, органів та установ систем правосуддя».</w:t>
            </w:r>
          </w:p>
        </w:tc>
      </w:tr>
      <w:tr w:rsidR="00AC3691" w:rsidRPr="00A01C01" w:rsidTr="00A83893">
        <w:tc>
          <w:tcPr>
            <w:tcW w:w="3568" w:type="dxa"/>
            <w:gridSpan w:val="2"/>
          </w:tcPr>
          <w:p w:rsidR="00AC3691" w:rsidRPr="002303A9" w:rsidRDefault="00AC3691" w:rsidP="00A83893">
            <w:pPr>
              <w:jc w:val="center"/>
              <w:rPr>
                <w:b/>
                <w:lang w:val="uk-UA"/>
              </w:rPr>
            </w:pPr>
            <w:r w:rsidRPr="002303A9">
              <w:rPr>
                <w:b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03" w:type="dxa"/>
          </w:tcPr>
          <w:p w:rsidR="00AC3691" w:rsidRPr="007B093F" w:rsidRDefault="00AC3691" w:rsidP="00A838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На постійній основі </w:t>
            </w:r>
          </w:p>
        </w:tc>
      </w:tr>
      <w:tr w:rsidR="00AC3691" w:rsidRPr="00A01C01" w:rsidTr="00A83893">
        <w:tc>
          <w:tcPr>
            <w:tcW w:w="3568" w:type="dxa"/>
            <w:gridSpan w:val="2"/>
          </w:tcPr>
          <w:p w:rsidR="00AC3691" w:rsidRPr="002303A9" w:rsidRDefault="00AC3691" w:rsidP="00A83893">
            <w:pPr>
              <w:jc w:val="center"/>
              <w:rPr>
                <w:b/>
                <w:lang w:val="uk-UA"/>
              </w:rPr>
            </w:pPr>
            <w:r w:rsidRPr="002303A9">
              <w:rPr>
                <w:b/>
                <w:lang w:val="uk-UA"/>
              </w:rPr>
              <w:t xml:space="preserve">Перелік </w:t>
            </w:r>
            <w:r>
              <w:rPr>
                <w:b/>
                <w:lang w:val="uk-UA"/>
              </w:rPr>
              <w:t>інформації</w:t>
            </w:r>
            <w:r w:rsidRPr="002303A9">
              <w:rPr>
                <w:b/>
                <w:lang w:val="uk-UA"/>
              </w:rPr>
              <w:t>, необхідних для участі в конкурсі, та строк їх подання</w:t>
            </w:r>
          </w:p>
        </w:tc>
        <w:tc>
          <w:tcPr>
            <w:tcW w:w="6003" w:type="dxa"/>
          </w:tcPr>
          <w:p w:rsidR="00AC3691" w:rsidRPr="00427348" w:rsidRDefault="00AC3691" w:rsidP="001C3E5A">
            <w:pPr>
              <w:jc w:val="both"/>
              <w:rPr>
                <w:lang w:val="uk-UA"/>
              </w:rPr>
            </w:pPr>
            <w:r w:rsidRPr="00427348">
              <w:rPr>
                <w:lang w:val="uk-UA"/>
              </w:rPr>
              <w:t>1. Копія  паспорта громадянина України;</w:t>
            </w:r>
          </w:p>
          <w:p w:rsidR="00AC3691" w:rsidRPr="00427348" w:rsidRDefault="00AC3691" w:rsidP="001C3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427348">
              <w:rPr>
                <w:color w:val="000000"/>
                <w:lang w:val="uk-UA"/>
              </w:rPr>
              <w:t xml:space="preserve">2. </w:t>
            </w:r>
            <w:r>
              <w:rPr>
                <w:color w:val="000000"/>
                <w:lang w:val="uk-UA"/>
              </w:rPr>
              <w:t xml:space="preserve">Заява </w:t>
            </w:r>
            <w:r w:rsidRPr="00427348">
              <w:rPr>
                <w:color w:val="000000"/>
                <w:lang w:val="uk-UA"/>
              </w:rPr>
              <w:t xml:space="preserve">про участь </w:t>
            </w:r>
            <w:r>
              <w:rPr>
                <w:color w:val="000000"/>
                <w:lang w:val="uk-UA"/>
              </w:rPr>
              <w:t xml:space="preserve">із </w:t>
            </w:r>
            <w:r w:rsidRPr="00427348">
              <w:rPr>
                <w:color w:val="000000"/>
                <w:lang w:val="uk-UA"/>
              </w:rPr>
              <w:t xml:space="preserve">зазначенням основних мотивів </w:t>
            </w:r>
            <w:r>
              <w:rPr>
                <w:color w:val="000000"/>
                <w:lang w:val="uk-UA"/>
              </w:rPr>
              <w:t>що</w:t>
            </w:r>
            <w:r w:rsidRPr="00427348">
              <w:rPr>
                <w:color w:val="000000"/>
                <w:lang w:val="uk-UA"/>
              </w:rPr>
              <w:t>до зайняття посади державної служби, до якої додається резюме</w:t>
            </w:r>
            <w:r>
              <w:rPr>
                <w:color w:val="000000"/>
                <w:lang w:val="uk-UA"/>
              </w:rPr>
              <w:t xml:space="preserve"> за формою</w:t>
            </w:r>
            <w:r w:rsidRPr="00427348">
              <w:rPr>
                <w:color w:val="000000"/>
                <w:lang w:val="uk-UA"/>
              </w:rPr>
              <w:t>;</w:t>
            </w:r>
          </w:p>
          <w:p w:rsidR="00AC3691" w:rsidRPr="00427348" w:rsidRDefault="00AC3691" w:rsidP="001C3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427348">
              <w:rPr>
                <w:color w:val="000000"/>
                <w:shd w:val="clear" w:color="auto" w:fill="FFFFFF"/>
                <w:lang w:val="uk-UA"/>
              </w:rPr>
              <w:t>3. Письмова заява, в якій особа повідомляє, що до неї не застосовуються заборони, визначені частиною</w:t>
            </w:r>
            <w:r w:rsidRPr="00427348">
              <w:rPr>
                <w:rStyle w:val="apple-converted-space"/>
                <w:color w:val="000000"/>
                <w:shd w:val="clear" w:color="auto" w:fill="FFFFFF"/>
                <w:lang w:val="uk-UA"/>
              </w:rPr>
              <w:t xml:space="preserve"> </w:t>
            </w:r>
            <w:hyperlink r:id="rId5" w:anchor="n13" w:tgtFrame="_blank" w:history="1">
              <w:r w:rsidRPr="00427348">
                <w:rPr>
                  <w:rStyle w:val="Hyperlink"/>
                  <w:color w:val="000099"/>
                  <w:bdr w:val="none" w:sz="0" w:space="0" w:color="auto" w:frame="1"/>
                  <w:shd w:val="clear" w:color="auto" w:fill="FFFFFF"/>
                  <w:lang w:val="uk-UA"/>
                </w:rPr>
                <w:t>третьою</w:t>
              </w:r>
            </w:hyperlink>
            <w:r w:rsidRPr="00427348">
              <w:rPr>
                <w:rStyle w:val="apple-converted-space"/>
                <w:color w:val="000000"/>
                <w:shd w:val="clear" w:color="auto" w:fill="FFFFFF"/>
                <w:lang w:val="uk-UA"/>
              </w:rPr>
              <w:t xml:space="preserve"> </w:t>
            </w:r>
            <w:r w:rsidRPr="00427348">
              <w:rPr>
                <w:color w:val="000000"/>
                <w:shd w:val="clear" w:color="auto" w:fill="FFFFFF"/>
                <w:lang w:val="uk-UA"/>
              </w:rPr>
              <w:t>або</w:t>
            </w:r>
            <w:r w:rsidRPr="00427348">
              <w:rPr>
                <w:rStyle w:val="apple-converted-space"/>
                <w:color w:val="000000"/>
                <w:shd w:val="clear" w:color="auto" w:fill="FFFFFF"/>
                <w:lang w:val="uk-UA"/>
              </w:rPr>
              <w:t xml:space="preserve"> </w:t>
            </w:r>
            <w:hyperlink r:id="rId6" w:anchor="n14" w:tgtFrame="_blank" w:history="1">
              <w:r w:rsidRPr="00427348">
                <w:rPr>
                  <w:rStyle w:val="Hyperlink"/>
                  <w:color w:val="000099"/>
                  <w:bdr w:val="none" w:sz="0" w:space="0" w:color="auto" w:frame="1"/>
                  <w:shd w:val="clear" w:color="auto" w:fill="FFFFFF"/>
                  <w:lang w:val="uk-UA"/>
                </w:rPr>
                <w:t>четвертою</w:t>
              </w:r>
            </w:hyperlink>
            <w:r w:rsidRPr="00427348">
              <w:rPr>
                <w:rStyle w:val="apple-converted-space"/>
                <w:color w:val="000000"/>
                <w:shd w:val="clear" w:color="auto" w:fill="FFFFFF"/>
                <w:lang w:val="uk-UA"/>
              </w:rPr>
              <w:t xml:space="preserve"> </w:t>
            </w:r>
            <w:r w:rsidRPr="00427348">
              <w:rPr>
                <w:color w:val="000000"/>
                <w:shd w:val="clear" w:color="auto" w:fill="FFFFFF"/>
                <w:lang w:val="uk-UA"/>
              </w:rPr>
              <w:t>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перевірки;</w:t>
            </w:r>
          </w:p>
          <w:p w:rsidR="00AC3691" w:rsidRPr="00427348" w:rsidRDefault="00AC3691" w:rsidP="001C3E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427348">
              <w:rPr>
                <w:color w:val="000000"/>
                <w:shd w:val="clear" w:color="auto" w:fill="FFFFFF"/>
                <w:lang w:val="uk-UA"/>
              </w:rPr>
              <w:t>4. Копія (копії) документа (документів) про освіту;</w:t>
            </w:r>
          </w:p>
          <w:p w:rsidR="00AC3691" w:rsidRPr="00427348" w:rsidRDefault="00AC3691" w:rsidP="001C3E5A">
            <w:pPr>
              <w:jc w:val="both"/>
              <w:rPr>
                <w:lang w:val="uk-UA"/>
              </w:rPr>
            </w:pPr>
            <w:r w:rsidRPr="00427348">
              <w:rPr>
                <w:rStyle w:val="apple-converted-space"/>
                <w:shd w:val="clear" w:color="auto" w:fill="FFFFFF"/>
                <w:lang w:val="uk-UA"/>
              </w:rPr>
              <w:t>5.</w:t>
            </w:r>
            <w:r w:rsidRPr="00427348">
              <w:rPr>
                <w:lang w:val="uk-UA"/>
              </w:rPr>
              <w:t>Оригінал посвідчення атестації щодо вільного володіння державною мовою;</w:t>
            </w:r>
          </w:p>
          <w:p w:rsidR="00AC3691" w:rsidRPr="00427348" w:rsidRDefault="00AC3691" w:rsidP="001C3E5A">
            <w:pPr>
              <w:jc w:val="both"/>
              <w:rPr>
                <w:lang w:val="uk-UA"/>
              </w:rPr>
            </w:pPr>
            <w:r w:rsidRPr="00427348">
              <w:rPr>
                <w:lang w:val="uk-UA"/>
              </w:rPr>
              <w:t xml:space="preserve">6. Заповнену особову картку державного службовця, затвердженого наказом Національного агентства України з питань державної служби від 05 серпня 2016 року </w:t>
            </w:r>
            <w:r>
              <w:rPr>
                <w:lang w:val="uk-UA"/>
              </w:rPr>
              <w:t>№</w:t>
            </w:r>
            <w:r w:rsidRPr="00427348">
              <w:rPr>
                <w:lang w:val="uk-UA"/>
              </w:rPr>
              <w:t xml:space="preserve"> 156;</w:t>
            </w:r>
          </w:p>
          <w:p w:rsidR="00AC3691" w:rsidRPr="00427348" w:rsidRDefault="00AC3691" w:rsidP="001C3E5A">
            <w:pPr>
              <w:pStyle w:val="rvps14"/>
              <w:tabs>
                <w:tab w:val="left" w:pos="776"/>
              </w:tabs>
              <w:spacing w:before="0" w:beforeAutospacing="0" w:after="0" w:afterAutospacing="0"/>
              <w:jc w:val="both"/>
              <w:textAlignment w:val="baseline"/>
              <w:rPr>
                <w:spacing w:val="-6"/>
              </w:rPr>
            </w:pPr>
            <w:r w:rsidRPr="00427348">
              <w:rPr>
                <w:color w:val="000000"/>
                <w:spacing w:val="-6"/>
              </w:rPr>
              <w:t>7. Декларація особи, уповноваженої на виконання функцій держави або місцевого самоврядування, за 201</w:t>
            </w:r>
            <w:r>
              <w:rPr>
                <w:color w:val="000000"/>
                <w:spacing w:val="-6"/>
              </w:rPr>
              <w:t>8</w:t>
            </w:r>
            <w:r w:rsidRPr="00427348">
              <w:rPr>
                <w:color w:val="000000"/>
                <w:spacing w:val="-6"/>
              </w:rPr>
              <w:t xml:space="preserve"> рік </w:t>
            </w:r>
            <w:r w:rsidRPr="00427348">
              <w:rPr>
                <w:spacing w:val="-6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AC3691" w:rsidRPr="00427348" w:rsidRDefault="00AC3691" w:rsidP="001C3E5A">
            <w:pPr>
              <w:pStyle w:val="rvps14"/>
              <w:tabs>
                <w:tab w:val="left" w:pos="776"/>
              </w:tabs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hd w:val="clear" w:color="auto" w:fill="FFFFFF"/>
              </w:rPr>
            </w:pPr>
          </w:p>
          <w:p w:rsidR="00AC3691" w:rsidRPr="007C6ECB" w:rsidRDefault="00AC3691" w:rsidP="001C3E5A">
            <w:pPr>
              <w:pStyle w:val="rvps2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r w:rsidRPr="007C6ECB">
              <w:rPr>
                <w:b/>
                <w:color w:val="FF0000"/>
                <w:lang w:val="uk-UA"/>
              </w:rPr>
              <w:t xml:space="preserve">Строк подання документів до </w:t>
            </w:r>
            <w:r>
              <w:rPr>
                <w:b/>
                <w:color w:val="FF0000"/>
                <w:lang w:val="uk-UA"/>
              </w:rPr>
              <w:t>01.11.</w:t>
            </w:r>
            <w:r w:rsidRPr="007C6ECB">
              <w:rPr>
                <w:b/>
                <w:color w:val="FF0000"/>
                <w:lang w:val="uk-UA"/>
              </w:rPr>
              <w:t>201</w:t>
            </w:r>
            <w:r w:rsidRPr="007C6ECB">
              <w:rPr>
                <w:b/>
                <w:color w:val="FF0000"/>
              </w:rPr>
              <w:t>9</w:t>
            </w:r>
            <w:r w:rsidRPr="007C6ECB">
              <w:rPr>
                <w:b/>
                <w:color w:val="FF0000"/>
                <w:lang w:val="uk-UA"/>
              </w:rPr>
              <w:t xml:space="preserve"> року включно.</w:t>
            </w:r>
          </w:p>
        </w:tc>
      </w:tr>
      <w:tr w:rsidR="00AC3691" w:rsidRPr="00A01C01" w:rsidTr="00A83893">
        <w:tc>
          <w:tcPr>
            <w:tcW w:w="3568" w:type="dxa"/>
            <w:gridSpan w:val="2"/>
          </w:tcPr>
          <w:p w:rsidR="00AC3691" w:rsidRPr="00BD0681" w:rsidRDefault="00AC3691" w:rsidP="00A83893">
            <w:pPr>
              <w:jc w:val="center"/>
              <w:rPr>
                <w:b/>
                <w:lang w:val="uk-UA"/>
              </w:rPr>
            </w:pPr>
            <w:r w:rsidRPr="00BD0681">
              <w:rPr>
                <w:b/>
                <w:lang w:val="uk-UA"/>
              </w:rPr>
              <w:t>Місце, час та дата початку проведення конкурсу</w:t>
            </w:r>
          </w:p>
        </w:tc>
        <w:tc>
          <w:tcPr>
            <w:tcW w:w="6003" w:type="dxa"/>
          </w:tcPr>
          <w:p w:rsidR="00AC3691" w:rsidRDefault="00AC3691" w:rsidP="001C3E5A">
            <w:pPr>
              <w:pStyle w:val="rvps14"/>
              <w:spacing w:before="0" w:beforeAutospacing="0" w:after="0" w:afterAutospacing="0"/>
              <w:jc w:val="both"/>
              <w:textAlignment w:val="baseline"/>
            </w:pPr>
            <w:r>
              <w:t xml:space="preserve">в </w:t>
            </w:r>
            <w:r w:rsidRPr="00DD0498">
              <w:t>приміщенні Горностаївського районного суду Херсонської області за адресою: 74601, Херсонська область, смт. Горностаївка, вул. Торгова,  10 .</w:t>
            </w:r>
          </w:p>
          <w:p w:rsidR="00AC3691" w:rsidRPr="007C6ECB" w:rsidRDefault="00AC3691" w:rsidP="001C3E5A">
            <w:pPr>
              <w:jc w:val="both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06 листопада  </w:t>
            </w:r>
            <w:r w:rsidRPr="007C6ECB">
              <w:rPr>
                <w:color w:val="FF0000"/>
                <w:lang w:val="uk-UA"/>
              </w:rPr>
              <w:t>2019 року об 10</w:t>
            </w:r>
            <w:r w:rsidRPr="007C6ECB">
              <w:rPr>
                <w:color w:val="FF0000"/>
                <w:vertAlign w:val="superscript"/>
                <w:lang w:val="uk-UA"/>
              </w:rPr>
              <w:t xml:space="preserve"> </w:t>
            </w:r>
            <w:r w:rsidRPr="007C6ECB">
              <w:rPr>
                <w:color w:val="FF0000"/>
                <w:lang w:val="uk-UA"/>
              </w:rPr>
              <w:t>год. 00 хв</w:t>
            </w:r>
          </w:p>
        </w:tc>
      </w:tr>
      <w:tr w:rsidR="00AC3691" w:rsidRPr="00106696" w:rsidTr="00A83893">
        <w:tc>
          <w:tcPr>
            <w:tcW w:w="3568" w:type="dxa"/>
            <w:gridSpan w:val="2"/>
          </w:tcPr>
          <w:p w:rsidR="00AC3691" w:rsidRPr="004668C8" w:rsidRDefault="00AC3691" w:rsidP="00A83893">
            <w:pPr>
              <w:jc w:val="center"/>
              <w:rPr>
                <w:b/>
                <w:lang w:val="uk-UA"/>
              </w:rPr>
            </w:pPr>
            <w:r w:rsidRPr="004668C8">
              <w:rPr>
                <w:b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03" w:type="dxa"/>
          </w:tcPr>
          <w:p w:rsidR="00AC3691" w:rsidRDefault="00AC3691" w:rsidP="00A838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Железняк Максим Андрійович, </w:t>
            </w:r>
          </w:p>
          <w:p w:rsidR="00AC3691" w:rsidRDefault="00AC3691" w:rsidP="00A838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(055)444-15-16</w:t>
            </w:r>
          </w:p>
          <w:p w:rsidR="00AC3691" w:rsidRPr="00106696" w:rsidRDefault="00AC3691" w:rsidP="00A83893">
            <w:pPr>
              <w:jc w:val="both"/>
              <w:rPr>
                <w:lang w:val="uk-UA"/>
              </w:rPr>
            </w:pPr>
            <w:r w:rsidRPr="00DD0498">
              <w:rPr>
                <w:lang w:val="uk-UA"/>
              </w:rPr>
              <w:t xml:space="preserve">ел.адреса: </w:t>
            </w:r>
            <w:hyperlink r:id="rId7" w:history="1">
              <w:r w:rsidRPr="00DD0498">
                <w:rPr>
                  <w:rStyle w:val="Hyperlink"/>
                  <w:rFonts w:ascii="HelveticaNeueCyr-Roman" w:hAnsi="HelveticaNeueCyr-Roman"/>
                  <w:color w:val="0059AA"/>
                  <w:spacing w:val="11"/>
                  <w:sz w:val="21"/>
                  <w:szCs w:val="21"/>
                  <w:shd w:val="clear" w:color="auto" w:fill="EFE7E3"/>
                  <w:lang w:val="uk-UA"/>
                </w:rPr>
                <w:t>inbox@gs.ks.court.gov.ua</w:t>
              </w:r>
            </w:hyperlink>
          </w:p>
        </w:tc>
      </w:tr>
      <w:tr w:rsidR="00AC3691" w:rsidRPr="00A01C01" w:rsidTr="00A83893">
        <w:tc>
          <w:tcPr>
            <w:tcW w:w="9571" w:type="dxa"/>
            <w:gridSpan w:val="3"/>
          </w:tcPr>
          <w:p w:rsidR="00AC3691" w:rsidRPr="009708B7" w:rsidRDefault="00AC3691" w:rsidP="00A838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AC3691" w:rsidRPr="00A01C01" w:rsidTr="00A83893">
        <w:tc>
          <w:tcPr>
            <w:tcW w:w="389" w:type="dxa"/>
          </w:tcPr>
          <w:p w:rsidR="00AC3691" w:rsidRPr="00A01C01" w:rsidRDefault="00AC3691" w:rsidP="00A83893">
            <w:pPr>
              <w:jc w:val="center"/>
            </w:pPr>
            <w:r w:rsidRPr="00A01C01">
              <w:t>1</w:t>
            </w:r>
          </w:p>
        </w:tc>
        <w:tc>
          <w:tcPr>
            <w:tcW w:w="3179" w:type="dxa"/>
          </w:tcPr>
          <w:p w:rsidR="00AC3691" w:rsidRPr="0061432B" w:rsidRDefault="00AC3691" w:rsidP="00A83893">
            <w:pPr>
              <w:pStyle w:val="rvps14"/>
              <w:rPr>
                <w:b/>
              </w:rPr>
            </w:pPr>
            <w:r w:rsidRPr="0061432B">
              <w:rPr>
                <w:b/>
              </w:rPr>
              <w:t>Освіта</w:t>
            </w:r>
          </w:p>
        </w:tc>
        <w:tc>
          <w:tcPr>
            <w:tcW w:w="6003" w:type="dxa"/>
          </w:tcPr>
          <w:p w:rsidR="00AC3691" w:rsidRPr="00A01C01" w:rsidRDefault="00AC3691" w:rsidP="00A83893">
            <w:pPr>
              <w:pStyle w:val="NormalWeb"/>
              <w:jc w:val="both"/>
              <w:rPr>
                <w:lang w:val="uk-UA"/>
              </w:rPr>
            </w:pPr>
            <w:r>
              <w:rPr>
                <w:rStyle w:val="rvts0"/>
                <w:lang w:val="uk-UA"/>
              </w:rPr>
              <w:t>вища,  не нижче ступеня молодшого бакалавра або бакалавра за спеціальністю «Правознавство»</w:t>
            </w:r>
          </w:p>
        </w:tc>
      </w:tr>
      <w:tr w:rsidR="00AC3691" w:rsidRPr="00A01C01" w:rsidTr="00A83893">
        <w:tc>
          <w:tcPr>
            <w:tcW w:w="389" w:type="dxa"/>
          </w:tcPr>
          <w:p w:rsidR="00AC3691" w:rsidRPr="00A01C01" w:rsidRDefault="00AC3691" w:rsidP="00A83893">
            <w:pPr>
              <w:jc w:val="center"/>
            </w:pPr>
            <w:r w:rsidRPr="00A01C01">
              <w:t>2</w:t>
            </w:r>
          </w:p>
        </w:tc>
        <w:tc>
          <w:tcPr>
            <w:tcW w:w="3179" w:type="dxa"/>
          </w:tcPr>
          <w:p w:rsidR="00AC3691" w:rsidRPr="0061432B" w:rsidRDefault="00AC3691" w:rsidP="00A83893">
            <w:pPr>
              <w:pStyle w:val="rvps14"/>
              <w:rPr>
                <w:b/>
              </w:rPr>
            </w:pPr>
            <w:r w:rsidRPr="0061432B">
              <w:rPr>
                <w:b/>
              </w:rPr>
              <w:t>Досвід роботи</w:t>
            </w:r>
          </w:p>
        </w:tc>
        <w:tc>
          <w:tcPr>
            <w:tcW w:w="6003" w:type="dxa"/>
          </w:tcPr>
          <w:p w:rsidR="00AC3691" w:rsidRPr="00FC143A" w:rsidRDefault="00AC3691" w:rsidP="00A83893">
            <w:pPr>
              <w:pStyle w:val="rvps14"/>
              <w:jc w:val="both"/>
            </w:pPr>
            <w:r>
              <w:t>не потребує</w:t>
            </w:r>
          </w:p>
        </w:tc>
      </w:tr>
      <w:tr w:rsidR="00AC3691" w:rsidRPr="00A01C01" w:rsidTr="00A83893">
        <w:tc>
          <w:tcPr>
            <w:tcW w:w="389" w:type="dxa"/>
          </w:tcPr>
          <w:p w:rsidR="00AC3691" w:rsidRPr="00A01C01" w:rsidRDefault="00AC3691" w:rsidP="00A83893">
            <w:pPr>
              <w:jc w:val="center"/>
            </w:pPr>
            <w:r w:rsidRPr="00A01C01">
              <w:t>3</w:t>
            </w:r>
          </w:p>
        </w:tc>
        <w:tc>
          <w:tcPr>
            <w:tcW w:w="3179" w:type="dxa"/>
          </w:tcPr>
          <w:p w:rsidR="00AC3691" w:rsidRPr="0061432B" w:rsidRDefault="00AC3691" w:rsidP="00A83893">
            <w:pPr>
              <w:pStyle w:val="rvps14"/>
              <w:rPr>
                <w:b/>
              </w:rPr>
            </w:pPr>
            <w:r w:rsidRPr="0061432B">
              <w:rPr>
                <w:b/>
              </w:rPr>
              <w:t>Володіння державною мовою</w:t>
            </w:r>
          </w:p>
        </w:tc>
        <w:tc>
          <w:tcPr>
            <w:tcW w:w="6003" w:type="dxa"/>
          </w:tcPr>
          <w:p w:rsidR="00AC3691" w:rsidRPr="00FC143A" w:rsidRDefault="00AC3691" w:rsidP="00A83893">
            <w:pPr>
              <w:pStyle w:val="rvps14"/>
            </w:pPr>
            <w:r w:rsidRPr="00FC143A">
              <w:rPr>
                <w:rStyle w:val="rvts0"/>
              </w:rPr>
              <w:t xml:space="preserve">вільне </w:t>
            </w:r>
            <w:r>
              <w:rPr>
                <w:rStyle w:val="rvts0"/>
              </w:rPr>
              <w:t>володіння державною мовою</w:t>
            </w:r>
          </w:p>
        </w:tc>
      </w:tr>
      <w:tr w:rsidR="00AC3691" w:rsidRPr="00A01C01" w:rsidTr="00A83893">
        <w:tc>
          <w:tcPr>
            <w:tcW w:w="9571" w:type="dxa"/>
            <w:gridSpan w:val="3"/>
          </w:tcPr>
          <w:p w:rsidR="00AC3691" w:rsidRPr="008C7707" w:rsidRDefault="00AC3691" w:rsidP="00A83893">
            <w:pPr>
              <w:pStyle w:val="rvps14"/>
              <w:jc w:val="center"/>
              <w:rPr>
                <w:rStyle w:val="rvts0"/>
                <w:b/>
              </w:rPr>
            </w:pPr>
            <w:r w:rsidRPr="008C7707">
              <w:rPr>
                <w:rStyle w:val="rvts0"/>
                <w:b/>
              </w:rPr>
              <w:t>Вимоги до компетентності</w:t>
            </w:r>
          </w:p>
        </w:tc>
      </w:tr>
      <w:tr w:rsidR="00AC3691" w:rsidRPr="00A01C01" w:rsidTr="00A83893">
        <w:tc>
          <w:tcPr>
            <w:tcW w:w="3568" w:type="dxa"/>
            <w:gridSpan w:val="2"/>
          </w:tcPr>
          <w:p w:rsidR="00AC3691" w:rsidRPr="008C7707" w:rsidRDefault="00AC3691" w:rsidP="00A83893">
            <w:pPr>
              <w:pStyle w:val="rvps14"/>
              <w:jc w:val="center"/>
              <w:rPr>
                <w:b/>
              </w:rPr>
            </w:pPr>
            <w:r w:rsidRPr="008C7707">
              <w:rPr>
                <w:b/>
              </w:rPr>
              <w:t>Вимога</w:t>
            </w:r>
          </w:p>
        </w:tc>
        <w:tc>
          <w:tcPr>
            <w:tcW w:w="6003" w:type="dxa"/>
          </w:tcPr>
          <w:p w:rsidR="00AC3691" w:rsidRPr="008C7707" w:rsidRDefault="00AC3691" w:rsidP="00A83893">
            <w:pPr>
              <w:pStyle w:val="rvps14"/>
              <w:jc w:val="center"/>
              <w:rPr>
                <w:rStyle w:val="rvts0"/>
                <w:b/>
              </w:rPr>
            </w:pPr>
            <w:r w:rsidRPr="008C7707">
              <w:rPr>
                <w:rStyle w:val="rvts0"/>
                <w:b/>
              </w:rPr>
              <w:t>Компоненти вимоги</w:t>
            </w:r>
          </w:p>
        </w:tc>
      </w:tr>
      <w:tr w:rsidR="00AC3691" w:rsidRPr="00114993" w:rsidTr="00A83893">
        <w:trPr>
          <w:trHeight w:val="416"/>
        </w:trPr>
        <w:tc>
          <w:tcPr>
            <w:tcW w:w="389" w:type="dxa"/>
          </w:tcPr>
          <w:p w:rsidR="00AC3691" w:rsidRDefault="00AC3691" w:rsidP="00A838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79" w:type="dxa"/>
          </w:tcPr>
          <w:p w:rsidR="00AC3691" w:rsidRDefault="00AC3691" w:rsidP="00A83893">
            <w:pPr>
              <w:pStyle w:val="rvps14"/>
              <w:rPr>
                <w:b/>
              </w:rPr>
            </w:pPr>
            <w:r>
              <w:rPr>
                <w:b/>
              </w:rPr>
              <w:t xml:space="preserve">Уміння працювати з комп’ютером </w:t>
            </w:r>
          </w:p>
        </w:tc>
        <w:tc>
          <w:tcPr>
            <w:tcW w:w="6003" w:type="dxa"/>
          </w:tcPr>
          <w:p w:rsidR="00AC3691" w:rsidRPr="006B7EA9" w:rsidRDefault="00AC3691" w:rsidP="00A83893">
            <w:pPr>
              <w:pStyle w:val="ListParagraph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7EA9">
              <w:rPr>
                <w:rFonts w:ascii="Times New Roman" w:hAnsi="Times New Roman"/>
                <w:sz w:val="24"/>
                <w:szCs w:val="24"/>
                <w:lang w:val="uk-UA"/>
              </w:rPr>
              <w:t>вміння використовувати комп’ютерне обладнання та програмне забезпечення, використовувати офісну техніку</w:t>
            </w:r>
          </w:p>
          <w:p w:rsidR="00AC3691" w:rsidRPr="000A7BC2" w:rsidRDefault="00AC3691" w:rsidP="00A83893">
            <w:pPr>
              <w:numPr>
                <w:ilvl w:val="0"/>
                <w:numId w:val="3"/>
              </w:numPr>
              <w:rPr>
                <w:rStyle w:val="rvts0"/>
                <w:lang w:val="uk-UA"/>
              </w:rPr>
            </w:pPr>
            <w:r>
              <w:rPr>
                <w:lang w:val="uk-UA"/>
              </w:rPr>
              <w:t>вільне володіння ПК</w:t>
            </w:r>
            <w:r w:rsidRPr="000A7BC2">
              <w:rPr>
                <w:lang w:val="uk-UA"/>
              </w:rPr>
              <w:t xml:space="preserve"> , знання програм </w:t>
            </w:r>
            <w:r>
              <w:rPr>
                <w:lang w:val="en-US"/>
              </w:rPr>
              <w:t>Microsoft</w:t>
            </w:r>
            <w:r w:rsidRPr="000A7BC2">
              <w:rPr>
                <w:lang w:val="uk-UA"/>
              </w:rPr>
              <w:t xml:space="preserve"> </w:t>
            </w:r>
            <w:r>
              <w:rPr>
                <w:lang w:val="en-US"/>
              </w:rPr>
              <w:t>Offic</w:t>
            </w:r>
            <w:r w:rsidRPr="000A7BC2">
              <w:rPr>
                <w:lang w:val="uk-UA"/>
              </w:rPr>
              <w:t xml:space="preserve"> (</w:t>
            </w:r>
            <w:r>
              <w:rPr>
                <w:lang w:val="en-US"/>
              </w:rPr>
              <w:t>Word</w:t>
            </w:r>
            <w:r w:rsidRPr="000A7BC2">
              <w:rPr>
                <w:lang w:val="uk-UA"/>
              </w:rPr>
              <w:t xml:space="preserve">, </w:t>
            </w:r>
            <w:r>
              <w:rPr>
                <w:lang w:val="en-US"/>
              </w:rPr>
              <w:t>Excel</w:t>
            </w:r>
            <w:r w:rsidRPr="000A7BC2">
              <w:rPr>
                <w:lang w:val="uk-UA"/>
              </w:rPr>
              <w:t>) ;</w:t>
            </w:r>
          </w:p>
        </w:tc>
      </w:tr>
      <w:tr w:rsidR="00AC3691" w:rsidRPr="0033186A" w:rsidTr="001C3E5A">
        <w:trPr>
          <w:trHeight w:val="1386"/>
        </w:trPr>
        <w:tc>
          <w:tcPr>
            <w:tcW w:w="389" w:type="dxa"/>
          </w:tcPr>
          <w:p w:rsidR="00AC3691" w:rsidRPr="00DB7BB0" w:rsidRDefault="00AC3691" w:rsidP="00A838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79" w:type="dxa"/>
          </w:tcPr>
          <w:p w:rsidR="00AC3691" w:rsidRPr="0061432B" w:rsidRDefault="00AC3691" w:rsidP="00A83893">
            <w:pPr>
              <w:pStyle w:val="rvps14"/>
              <w:rPr>
                <w:b/>
              </w:rPr>
            </w:pPr>
            <w:r>
              <w:rPr>
                <w:b/>
              </w:rPr>
              <w:t>Ділові якості</w:t>
            </w:r>
          </w:p>
        </w:tc>
        <w:tc>
          <w:tcPr>
            <w:tcW w:w="6003" w:type="dxa"/>
          </w:tcPr>
          <w:p w:rsidR="00AC3691" w:rsidRDefault="00AC3691" w:rsidP="00A83893">
            <w:pPr>
              <w:pStyle w:val="rvps14"/>
              <w:numPr>
                <w:ilvl w:val="0"/>
                <w:numId w:val="2"/>
              </w:numPr>
              <w:rPr>
                <w:rStyle w:val="rvts0"/>
              </w:rPr>
            </w:pPr>
            <w:r>
              <w:rPr>
                <w:rStyle w:val="rvts0"/>
              </w:rPr>
              <w:t>діалогове спілкування (письмове і усне)</w:t>
            </w:r>
          </w:p>
          <w:p w:rsidR="00AC3691" w:rsidRDefault="00AC3691" w:rsidP="00A83893">
            <w:pPr>
              <w:pStyle w:val="rvps14"/>
              <w:numPr>
                <w:ilvl w:val="0"/>
                <w:numId w:val="2"/>
              </w:numPr>
              <w:rPr>
                <w:rStyle w:val="rvts0"/>
              </w:rPr>
            </w:pPr>
            <w:r>
              <w:rPr>
                <w:rStyle w:val="rvts0"/>
              </w:rPr>
              <w:t>вміння розподіляти роботу та працювати в команді,</w:t>
            </w:r>
          </w:p>
          <w:p w:rsidR="00AC3691" w:rsidRDefault="00AC3691" w:rsidP="00A83893">
            <w:pPr>
              <w:pStyle w:val="rvps14"/>
              <w:numPr>
                <w:ilvl w:val="0"/>
                <w:numId w:val="2"/>
              </w:numPr>
              <w:rPr>
                <w:rStyle w:val="rvts0"/>
              </w:rPr>
            </w:pPr>
            <w:r>
              <w:rPr>
                <w:rStyle w:val="rvts0"/>
              </w:rPr>
              <w:t>вміння надавати пропозиції та їх аргументувати</w:t>
            </w:r>
          </w:p>
          <w:p w:rsidR="00AC3691" w:rsidRPr="00FC143A" w:rsidRDefault="00AC3691" w:rsidP="00A83893">
            <w:pPr>
              <w:pStyle w:val="rvps14"/>
              <w:numPr>
                <w:ilvl w:val="0"/>
                <w:numId w:val="2"/>
              </w:numPr>
              <w:rPr>
                <w:rStyle w:val="rvts0"/>
              </w:rPr>
            </w:pPr>
            <w:r>
              <w:rPr>
                <w:rStyle w:val="rvts0"/>
              </w:rPr>
              <w:t>стресостійкість</w:t>
            </w:r>
          </w:p>
        </w:tc>
      </w:tr>
      <w:tr w:rsidR="00AC3691" w:rsidRPr="000F4A3B" w:rsidTr="00A83893">
        <w:tc>
          <w:tcPr>
            <w:tcW w:w="389" w:type="dxa"/>
          </w:tcPr>
          <w:p w:rsidR="00AC3691" w:rsidRDefault="00AC3691" w:rsidP="00A838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79" w:type="dxa"/>
          </w:tcPr>
          <w:p w:rsidR="00AC3691" w:rsidRPr="0033186A" w:rsidRDefault="00AC3691" w:rsidP="00A83893">
            <w:pPr>
              <w:rPr>
                <w:b/>
                <w:lang w:val="uk-UA"/>
              </w:rPr>
            </w:pPr>
            <w:r w:rsidRPr="0033186A">
              <w:rPr>
                <w:b/>
                <w:lang w:val="uk-UA"/>
              </w:rPr>
              <w:t>Особистісні компетенції</w:t>
            </w:r>
          </w:p>
        </w:tc>
        <w:tc>
          <w:tcPr>
            <w:tcW w:w="6003" w:type="dxa"/>
          </w:tcPr>
          <w:p w:rsidR="00AC3691" w:rsidRPr="0033186A" w:rsidRDefault="00AC3691" w:rsidP="00A83893">
            <w:pPr>
              <w:pStyle w:val="ListParagraph"/>
              <w:widowControl w:val="0"/>
              <w:numPr>
                <w:ilvl w:val="0"/>
                <w:numId w:val="1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33186A">
              <w:rPr>
                <w:rFonts w:ascii="Times New Roman" w:eastAsia="TimesNewRomanPSMT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в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ідповідальність</w:t>
            </w:r>
          </w:p>
          <w:p w:rsidR="00AC3691" w:rsidRPr="006B7EA9" w:rsidRDefault="00AC3691" w:rsidP="00A83893">
            <w:pPr>
              <w:pStyle w:val="ListParagraph"/>
              <w:widowControl w:val="0"/>
              <w:numPr>
                <w:ilvl w:val="0"/>
                <w:numId w:val="1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714" w:hanging="357"/>
              <w:jc w:val="both"/>
              <w:rPr>
                <w:kern w:val="1"/>
                <w:lang w:val="uk-UA" w:eastAsia="hi-IN" w:bidi="hi-IN"/>
              </w:rPr>
            </w:pPr>
            <w:r w:rsidRPr="006B7EA9">
              <w:rPr>
                <w:rFonts w:ascii="Times New Roman" w:eastAsia="TimesNewRomanPSMT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готовність допомогти</w:t>
            </w:r>
          </w:p>
          <w:p w:rsidR="00AC3691" w:rsidRPr="006B7EA9" w:rsidRDefault="00AC3691" w:rsidP="00A83893">
            <w:pPr>
              <w:pStyle w:val="ListParagraph"/>
              <w:widowControl w:val="0"/>
              <w:numPr>
                <w:ilvl w:val="0"/>
                <w:numId w:val="1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714" w:hanging="357"/>
              <w:jc w:val="both"/>
              <w:rPr>
                <w:kern w:val="1"/>
                <w:lang w:val="uk-UA" w:eastAsia="hi-IN" w:bidi="hi-IN"/>
              </w:rPr>
            </w:pPr>
            <w:r w:rsidRPr="006B7EA9">
              <w:rPr>
                <w:rFonts w:ascii="Times New Roman" w:eastAsia="TimesNewRomanPSMT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ініціативність</w:t>
            </w:r>
          </w:p>
          <w:p w:rsidR="00AC3691" w:rsidRPr="006B7EA9" w:rsidRDefault="00AC3691" w:rsidP="00A83893">
            <w:pPr>
              <w:pStyle w:val="ListParagraph"/>
              <w:widowControl w:val="0"/>
              <w:numPr>
                <w:ilvl w:val="0"/>
                <w:numId w:val="1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714" w:hanging="357"/>
              <w:jc w:val="both"/>
              <w:rPr>
                <w:kern w:val="1"/>
                <w:lang w:val="uk-UA" w:eastAsia="hi-IN" w:bidi="hi-IN"/>
              </w:rPr>
            </w:pPr>
            <w:r w:rsidRPr="006B7EA9">
              <w:rPr>
                <w:rFonts w:ascii="Times New Roman" w:eastAsia="TimesNewRomanPSMT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емоційна стабільність</w:t>
            </w:r>
          </w:p>
          <w:p w:rsidR="00AC3691" w:rsidRPr="006B7EA9" w:rsidRDefault="00AC3691" w:rsidP="00A83893">
            <w:pPr>
              <w:pStyle w:val="ListParagraph"/>
              <w:widowControl w:val="0"/>
              <w:numPr>
                <w:ilvl w:val="0"/>
                <w:numId w:val="1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714" w:hanging="357"/>
              <w:jc w:val="both"/>
              <w:rPr>
                <w:kern w:val="1"/>
                <w:lang w:val="uk-UA" w:eastAsia="hi-IN" w:bidi="hi-IN"/>
              </w:rPr>
            </w:pPr>
            <w:r w:rsidRPr="006B7EA9">
              <w:rPr>
                <w:rFonts w:ascii="Times New Roman" w:eastAsia="TimesNewRomanPSMT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орієнтація на обслуговування</w:t>
            </w:r>
          </w:p>
        </w:tc>
      </w:tr>
      <w:tr w:rsidR="00AC3691" w:rsidRPr="00A01C01" w:rsidTr="00A83893">
        <w:tc>
          <w:tcPr>
            <w:tcW w:w="9571" w:type="dxa"/>
            <w:gridSpan w:val="3"/>
          </w:tcPr>
          <w:p w:rsidR="00AC3691" w:rsidRPr="008C7707" w:rsidRDefault="00AC3691" w:rsidP="00A838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Професійні знання</w:t>
            </w:r>
          </w:p>
        </w:tc>
      </w:tr>
      <w:tr w:rsidR="00AC3691" w:rsidRPr="00A01C01" w:rsidTr="00A83893">
        <w:tc>
          <w:tcPr>
            <w:tcW w:w="3568" w:type="dxa"/>
            <w:gridSpan w:val="2"/>
          </w:tcPr>
          <w:p w:rsidR="00AC3691" w:rsidRPr="0061432B" w:rsidRDefault="00AC3691" w:rsidP="00A83893">
            <w:pPr>
              <w:pStyle w:val="rvps14"/>
              <w:jc w:val="center"/>
              <w:rPr>
                <w:b/>
              </w:rPr>
            </w:pPr>
            <w:r>
              <w:rPr>
                <w:b/>
              </w:rPr>
              <w:t>Вимога</w:t>
            </w:r>
          </w:p>
        </w:tc>
        <w:tc>
          <w:tcPr>
            <w:tcW w:w="6003" w:type="dxa"/>
          </w:tcPr>
          <w:p w:rsidR="00AC3691" w:rsidRPr="00823BB2" w:rsidRDefault="00AC3691" w:rsidP="00A83893">
            <w:pPr>
              <w:pStyle w:val="rvps14"/>
              <w:jc w:val="center"/>
              <w:rPr>
                <w:b/>
              </w:rPr>
            </w:pPr>
            <w:r w:rsidRPr="00823BB2">
              <w:rPr>
                <w:b/>
              </w:rPr>
              <w:t>Компоненти вимоги</w:t>
            </w:r>
          </w:p>
        </w:tc>
      </w:tr>
      <w:tr w:rsidR="00AC3691" w:rsidRPr="00A01C01" w:rsidTr="00A83893">
        <w:trPr>
          <w:trHeight w:val="862"/>
        </w:trPr>
        <w:tc>
          <w:tcPr>
            <w:tcW w:w="389" w:type="dxa"/>
          </w:tcPr>
          <w:p w:rsidR="00AC3691" w:rsidRPr="00106696" w:rsidRDefault="00AC3691" w:rsidP="00A838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79" w:type="dxa"/>
          </w:tcPr>
          <w:p w:rsidR="00AC3691" w:rsidRPr="0061432B" w:rsidRDefault="00AC3691" w:rsidP="00A83893">
            <w:pPr>
              <w:pStyle w:val="rvps14"/>
              <w:rPr>
                <w:b/>
              </w:rPr>
            </w:pPr>
            <w:r w:rsidRPr="0061432B">
              <w:rPr>
                <w:b/>
              </w:rPr>
              <w:t>Знання законодавства</w:t>
            </w:r>
          </w:p>
        </w:tc>
        <w:tc>
          <w:tcPr>
            <w:tcW w:w="6003" w:type="dxa"/>
          </w:tcPr>
          <w:p w:rsidR="00AC3691" w:rsidRDefault="00AC3691" w:rsidP="00A83893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-    </w:t>
            </w:r>
            <w:r w:rsidRPr="00A10E60">
              <w:rPr>
                <w:color w:val="000000"/>
                <w:lang w:val="uk-UA"/>
              </w:rPr>
              <w:t>Конституція</w:t>
            </w:r>
            <w:r>
              <w:rPr>
                <w:color w:val="000000"/>
              </w:rPr>
              <w:t xml:space="preserve"> </w:t>
            </w:r>
            <w:r w:rsidRPr="00A10E60">
              <w:rPr>
                <w:color w:val="000000"/>
                <w:lang w:val="uk-UA"/>
              </w:rPr>
              <w:t>України</w:t>
            </w:r>
          </w:p>
          <w:p w:rsidR="00AC3691" w:rsidRDefault="00AC3691" w:rsidP="00A83893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-    Закон України «Про державну службу»</w:t>
            </w:r>
          </w:p>
          <w:p w:rsidR="00AC3691" w:rsidRPr="000920F7" w:rsidRDefault="00AC3691" w:rsidP="00A8389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-    Закон</w:t>
            </w:r>
            <w:r w:rsidRPr="003105BC">
              <w:rPr>
                <w:color w:val="000000"/>
                <w:lang w:val="uk-UA"/>
              </w:rPr>
              <w:t xml:space="preserve"> України</w:t>
            </w:r>
            <w:r>
              <w:rPr>
                <w:color w:val="000000"/>
                <w:lang w:val="uk-UA"/>
              </w:rPr>
              <w:t xml:space="preserve"> «Про запобігання корупції»</w:t>
            </w:r>
          </w:p>
        </w:tc>
      </w:tr>
      <w:tr w:rsidR="00AC3691" w:rsidRPr="00A50041" w:rsidTr="00A83893">
        <w:tc>
          <w:tcPr>
            <w:tcW w:w="389" w:type="dxa"/>
          </w:tcPr>
          <w:p w:rsidR="00AC3691" w:rsidRPr="00106696" w:rsidRDefault="00AC3691" w:rsidP="00A838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79" w:type="dxa"/>
          </w:tcPr>
          <w:p w:rsidR="00AC3691" w:rsidRPr="00C36264" w:rsidRDefault="00AC3691" w:rsidP="00A83893">
            <w:pPr>
              <w:pStyle w:val="rvps14"/>
              <w:rPr>
                <w:b/>
              </w:rPr>
            </w:pPr>
            <w:r w:rsidRPr="00C36264">
              <w:rPr>
                <w:b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003" w:type="dxa"/>
          </w:tcPr>
          <w:p w:rsidR="00AC3691" w:rsidRPr="001C3E5A" w:rsidRDefault="00AC3691" w:rsidP="00A83893">
            <w:pPr>
              <w:numPr>
                <w:ilvl w:val="0"/>
                <w:numId w:val="1"/>
              </w:numPr>
              <w:tabs>
                <w:tab w:val="left" w:pos="265"/>
              </w:tabs>
              <w:contextualSpacing/>
              <w:jc w:val="both"/>
              <w:rPr>
                <w:lang w:val="uk-UA"/>
              </w:rPr>
            </w:pPr>
            <w:r w:rsidRPr="001C3E5A">
              <w:rPr>
                <w:lang w:val="uk-UA"/>
              </w:rPr>
              <w:t xml:space="preserve">Цивільний кодекс України 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>Кримінальний кодекс України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>Кодекс адміністративного судочинства України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Кодекс України про адміністративні правопорушення 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державну службу»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судоустрій і статус суддів»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«Про судовий збір» 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доступ до публічної інформації»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захист персональних даних»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виконавче провадження»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>Інструкція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</w:t>
            </w:r>
          </w:p>
          <w:p w:rsidR="00AC3691" w:rsidRPr="001C3E5A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5A">
              <w:rPr>
                <w:rFonts w:ascii="Times New Roman" w:hAnsi="Times New Roman"/>
                <w:sz w:val="24"/>
                <w:szCs w:val="24"/>
                <w:lang w:val="uk-UA"/>
              </w:rPr>
              <w:t>Перелік судових справ і документів, що утворюються в діяльності суду, із зазначенням строків зберігання</w:t>
            </w:r>
          </w:p>
          <w:p w:rsidR="00AC3691" w:rsidRPr="006B7EA9" w:rsidRDefault="00AC3691" w:rsidP="00A83893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B7E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Загальні правила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6B7EA9">
              <w:rPr>
                <w:rFonts w:ascii="Times New Roman" w:hAnsi="Times New Roman"/>
                <w:sz w:val="24"/>
                <w:szCs w:val="24"/>
              </w:rPr>
              <w:t>тично</w:t>
            </w:r>
            <w:r w:rsidRPr="006B7EA9">
              <w:rPr>
                <w:rFonts w:ascii="Times New Roman" w:hAnsi="Times New Roman"/>
                <w:sz w:val="24"/>
                <w:szCs w:val="24"/>
                <w:lang w:val="uk-UA"/>
              </w:rPr>
              <w:t>ї поведінки державних службовців та посадових осіб місцевого самоврядування</w:t>
            </w:r>
          </w:p>
        </w:tc>
      </w:tr>
    </w:tbl>
    <w:p w:rsidR="00AC3691" w:rsidRPr="00204822" w:rsidRDefault="00AC3691" w:rsidP="00123044">
      <w:pPr>
        <w:jc w:val="center"/>
      </w:pPr>
    </w:p>
    <w:p w:rsidR="00AC3691" w:rsidRPr="008E0B6E" w:rsidRDefault="00AC3691" w:rsidP="00123044">
      <w:pPr>
        <w:rPr>
          <w:lang w:val="uk-UA"/>
        </w:rPr>
      </w:pPr>
    </w:p>
    <w:p w:rsidR="00AC3691" w:rsidRDefault="00AC3691"/>
    <w:sectPr w:rsidR="00AC3691" w:rsidSect="0077407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A0159"/>
    <w:multiLevelType w:val="hybridMultilevel"/>
    <w:tmpl w:val="9A8EAD9E"/>
    <w:lvl w:ilvl="0" w:tplc="B0261D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A51E7"/>
    <w:multiLevelType w:val="hybridMultilevel"/>
    <w:tmpl w:val="2C60BF48"/>
    <w:lvl w:ilvl="0" w:tplc="FED029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80FB2"/>
    <w:multiLevelType w:val="hybridMultilevel"/>
    <w:tmpl w:val="087CFAE2"/>
    <w:lvl w:ilvl="0" w:tplc="0E1CA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044"/>
    <w:rsid w:val="000868DC"/>
    <w:rsid w:val="000920F7"/>
    <w:rsid w:val="000A7BC2"/>
    <w:rsid w:val="000F4A3B"/>
    <w:rsid w:val="00106696"/>
    <w:rsid w:val="00114993"/>
    <w:rsid w:val="00123044"/>
    <w:rsid w:val="001C3E5A"/>
    <w:rsid w:val="00204822"/>
    <w:rsid w:val="002303A9"/>
    <w:rsid w:val="003105BC"/>
    <w:rsid w:val="0033186A"/>
    <w:rsid w:val="003F2A4B"/>
    <w:rsid w:val="00427348"/>
    <w:rsid w:val="00432E0E"/>
    <w:rsid w:val="00462D6E"/>
    <w:rsid w:val="004668C8"/>
    <w:rsid w:val="005025A7"/>
    <w:rsid w:val="00505684"/>
    <w:rsid w:val="00505947"/>
    <w:rsid w:val="0061432B"/>
    <w:rsid w:val="006B7EA9"/>
    <w:rsid w:val="0073373F"/>
    <w:rsid w:val="00774077"/>
    <w:rsid w:val="007B093F"/>
    <w:rsid w:val="007C6ECB"/>
    <w:rsid w:val="007D701C"/>
    <w:rsid w:val="00823BB2"/>
    <w:rsid w:val="008C7707"/>
    <w:rsid w:val="008E0B6E"/>
    <w:rsid w:val="009338E1"/>
    <w:rsid w:val="009708B7"/>
    <w:rsid w:val="009C689C"/>
    <w:rsid w:val="009F1AD2"/>
    <w:rsid w:val="00A01C01"/>
    <w:rsid w:val="00A10DBB"/>
    <w:rsid w:val="00A10E60"/>
    <w:rsid w:val="00A4472F"/>
    <w:rsid w:val="00A50041"/>
    <w:rsid w:val="00A75B6A"/>
    <w:rsid w:val="00A83893"/>
    <w:rsid w:val="00A927AB"/>
    <w:rsid w:val="00A931B0"/>
    <w:rsid w:val="00AC251F"/>
    <w:rsid w:val="00AC3691"/>
    <w:rsid w:val="00AD5E7F"/>
    <w:rsid w:val="00B47594"/>
    <w:rsid w:val="00B83D3F"/>
    <w:rsid w:val="00BD0681"/>
    <w:rsid w:val="00C36264"/>
    <w:rsid w:val="00C54DAF"/>
    <w:rsid w:val="00C66292"/>
    <w:rsid w:val="00C81BE1"/>
    <w:rsid w:val="00CD507E"/>
    <w:rsid w:val="00D074FC"/>
    <w:rsid w:val="00D20CDA"/>
    <w:rsid w:val="00D62CE0"/>
    <w:rsid w:val="00DB7BB0"/>
    <w:rsid w:val="00DD0498"/>
    <w:rsid w:val="00E25462"/>
    <w:rsid w:val="00EB7583"/>
    <w:rsid w:val="00ED208D"/>
    <w:rsid w:val="00F97EE7"/>
    <w:rsid w:val="00FC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3044"/>
    <w:pPr>
      <w:spacing w:before="100" w:beforeAutospacing="1" w:after="100" w:afterAutospacing="1"/>
    </w:pPr>
    <w:rPr>
      <w:rFonts w:eastAsia="Calibri"/>
    </w:rPr>
  </w:style>
  <w:style w:type="character" w:customStyle="1" w:styleId="rvts0">
    <w:name w:val="rvts0"/>
    <w:uiPriority w:val="99"/>
    <w:rsid w:val="00123044"/>
  </w:style>
  <w:style w:type="paragraph" w:customStyle="1" w:styleId="rvps14">
    <w:name w:val="rvps14"/>
    <w:basedOn w:val="Normal"/>
    <w:uiPriority w:val="99"/>
    <w:rsid w:val="00123044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rvps2">
    <w:name w:val="rvps2"/>
    <w:basedOn w:val="Normal"/>
    <w:uiPriority w:val="99"/>
    <w:rsid w:val="0012304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12304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12304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23044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230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1C3E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gs.ks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960</Words>
  <Characters>5478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</dc:title>
  <dc:subject/>
  <dc:creator>Sveta</dc:creator>
  <cp:keywords/>
  <dc:description/>
  <cp:lastModifiedBy>User</cp:lastModifiedBy>
  <cp:revision>14</cp:revision>
  <dcterms:created xsi:type="dcterms:W3CDTF">2019-09-30T07:05:00Z</dcterms:created>
  <dcterms:modified xsi:type="dcterms:W3CDTF">2019-10-08T12:12:00Z</dcterms:modified>
</cp:coreProperties>
</file>